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0B" w:rsidRDefault="00962B0B" w:rsidP="00962B0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Конкурс устной речи</w:t>
      </w:r>
    </w:p>
    <w:p w:rsidR="00962B0B" w:rsidRDefault="00962B0B" w:rsidP="00962B0B">
      <w:pPr>
        <w:pStyle w:val="Default"/>
        <w:jc w:val="center"/>
        <w:rPr>
          <w:sz w:val="28"/>
          <w:szCs w:val="28"/>
        </w:rPr>
      </w:pPr>
    </w:p>
    <w:p w:rsidR="00962B0B" w:rsidRDefault="00962B0B" w:rsidP="00962B0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 проведения конкурса устной речи</w:t>
      </w:r>
    </w:p>
    <w:p w:rsidR="00962B0B" w:rsidRDefault="00962B0B" w:rsidP="00962B0B">
      <w:pPr>
        <w:pStyle w:val="Default"/>
        <w:jc w:val="center"/>
        <w:rPr>
          <w:sz w:val="28"/>
          <w:szCs w:val="28"/>
        </w:rPr>
      </w:pP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proofErr w:type="gramStart"/>
      <w:r>
        <w:rPr>
          <w:sz w:val="23"/>
          <w:szCs w:val="23"/>
        </w:rPr>
        <w:t xml:space="preserve">Для проведения конкурса устной речи необходимы: </w:t>
      </w:r>
      <w:proofErr w:type="gramEnd"/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одна аудитория для ожидания устной части олимпиады;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две аудитории для подготовки к конкурсу;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несколько небольших аудиторий, в которых проводится конкурс устной речи;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диктофоны, обеспечивающие качественную запись и воспроизведение речи конкурсантов, (по количеству жюри).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Организаторы, обеспечивающие порядок в аудитории для ожидания, проводят соответствующий инструктаж участников, ожидающих своей очереди для ответа на конкурсе устной речи. Они формируют очередь участников и препровождают их из аудитории для ожидания в аудиторию для подготовки устного ответа. В аудиториях для подготовки находятся ответственные за проведение этой части конкурса. Участники выбирают задание, получают чистый лист для черновых записей, читают инструкцию по выполнению заданий и приступают к подготовке. Время на подготовку – 5 минут (7-8 классы).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Из аудитории для подготовки участники по одному разводятся по соответствующим (выбранной теме) жюри. Время на ответ – 5 минут (7-8 классы).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Для проведения конкурса создаются жюри, в каждом из которых работают два эксперта. Распределение экспертов в жюри происходит по жребию. Все эксперты должны пройти необходимый инструктаж по проведению и оцениванию ответов устной части олимпиады.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Распределение обязанностей между членами жюри при проведении конкурса: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▪ проведение беседы с участником конкурса и заполнение протокола ответа (прилагается),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▪ запись на диктофон и заполнение протокола ответа.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Члены жюри могут поочередно выполнять обе функции.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Материалы конкурса устной речи вскрываются в аудитории для подготовки непосредственно перед началом устной части олимпиады. Несанкционированный выход наблюдателей и экспертов (членов жюри) из аудитории после вскрытия материалов запрещен.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Участники конкурса, после подготовки, заходят в аудиторию по одному.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Первый этап – монологическое высказывание Длительность ответа – 1,5-2 минуты (7-8 классы).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 Второй этап – диалогическая речь в виде беседы с членами жюри. Длительность беседы – 1,5-2 минуты (7-8 классы).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Все ответы участников записываются на диктофон одним из экспертов.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Ответы участников оцениваются двумя экспертами в соответствии с прилагаемыми критериями.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 В сложных случаях сделанные записи прослушиваются всем составом жюри. </w:t>
      </w: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Конкурс устной речи</w:t>
      </w:r>
    </w:p>
    <w:p w:rsidR="00962B0B" w:rsidRDefault="00962B0B" w:rsidP="00962B0B">
      <w:pPr>
        <w:pStyle w:val="Default"/>
        <w:jc w:val="center"/>
        <w:rPr>
          <w:sz w:val="28"/>
          <w:szCs w:val="28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55"/>
        <w:gridCol w:w="885"/>
      </w:tblGrid>
      <w:tr w:rsidR="00962B0B" w:rsidTr="00962B0B">
        <w:trPr>
          <w:trHeight w:val="107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Протокол устного ответа: </w:t>
            </w:r>
            <w:proofErr w:type="spellStart"/>
            <w:r>
              <w:rPr>
                <w:sz w:val="23"/>
                <w:szCs w:val="23"/>
              </w:rPr>
              <w:t>устно</w:t>
            </w:r>
            <w:proofErr w:type="gramStart"/>
            <w:r>
              <w:rPr>
                <w:sz w:val="23"/>
                <w:szCs w:val="23"/>
              </w:rPr>
              <w:t>e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моно</w:t>
            </w:r>
            <w:bookmarkStart w:id="0" w:name="_GoBack"/>
            <w:bookmarkEnd w:id="0"/>
            <w:r>
              <w:rPr>
                <w:sz w:val="23"/>
                <w:szCs w:val="23"/>
              </w:rPr>
              <w:t>логическоe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высказываниe</w:t>
            </w:r>
            <w:proofErr w:type="spellEnd"/>
            <w:r>
              <w:rPr>
                <w:sz w:val="23"/>
                <w:szCs w:val="23"/>
              </w:rPr>
              <w:t xml:space="preserve"> и беседа с членами жюри в рамках предложенной темы.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  <w:p w:rsidR="00962B0B" w:rsidRDefault="00962B0B" w:rsidP="002B4CA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Монологическая часть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 баллов </w:t>
            </w:r>
          </w:p>
        </w:tc>
      </w:tr>
      <w:tr w:rsidR="00962B0B" w:rsidTr="00962B0B">
        <w:trPr>
          <w:trHeight w:val="592"/>
        </w:trPr>
        <w:tc>
          <w:tcPr>
            <w:tcW w:w="8755" w:type="dxa"/>
          </w:tcPr>
          <w:p w:rsidR="00962B0B" w:rsidRPr="00272E8C" w:rsidRDefault="00962B0B" w:rsidP="002B4CAD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• Представляет выбранную тему, отвечая на вопросы </w:t>
            </w:r>
            <w:proofErr w:type="spellStart"/>
            <w:r>
              <w:rPr>
                <w:i/>
                <w:iCs/>
                <w:sz w:val="23"/>
                <w:szCs w:val="23"/>
              </w:rPr>
              <w:t>Qui</w:t>
            </w:r>
            <w:proofErr w:type="spellEnd"/>
            <w:proofErr w:type="gramStart"/>
            <w:r>
              <w:rPr>
                <w:i/>
                <w:iCs/>
                <w:sz w:val="23"/>
                <w:szCs w:val="23"/>
              </w:rPr>
              <w:t xml:space="preserve"> ?</w:t>
            </w:r>
            <w:proofErr w:type="gram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Quoi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Où</w:t>
            </w:r>
            <w:proofErr w:type="spell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Quand</w:t>
            </w:r>
            <w:proofErr w:type="spell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Comment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Pourquoi</w:t>
            </w:r>
            <w:proofErr w:type="spell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Может, достаточно ясно и четко, описать факты, события или наблюдения, рассказать о них, представив их во времени и пространстве </w:t>
            </w: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</w:tr>
      <w:tr w:rsidR="00962B0B" w:rsidTr="00962B0B">
        <w:trPr>
          <w:trHeight w:val="592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Формулирует собственную точку зрения в рамках обсуждаемой темы и обосновывает свои мысли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Может </w:t>
            </w:r>
            <w:proofErr w:type="gramStart"/>
            <w:r>
              <w:rPr>
                <w:sz w:val="23"/>
                <w:szCs w:val="23"/>
              </w:rPr>
              <w:t>высказать свое отношение</w:t>
            </w:r>
            <w:proofErr w:type="gramEnd"/>
            <w:r>
              <w:rPr>
                <w:sz w:val="23"/>
                <w:szCs w:val="23"/>
              </w:rPr>
              <w:t xml:space="preserve"> к событиям, предметам, людям, сопровождая его объяснением как собственной, так и иной позиции </w:t>
            </w: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</w:tr>
      <w:tr w:rsidR="00962B0B" w:rsidTr="00962B0B">
        <w:trPr>
          <w:trHeight w:val="452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Правильно оформляет свое высказывание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Может представить </w:t>
            </w:r>
            <w:proofErr w:type="gramStart"/>
            <w:r>
              <w:rPr>
                <w:sz w:val="23"/>
                <w:szCs w:val="23"/>
              </w:rPr>
              <w:t>излагаемое</w:t>
            </w:r>
            <w:proofErr w:type="gramEnd"/>
            <w:r>
              <w:rPr>
                <w:sz w:val="23"/>
                <w:szCs w:val="23"/>
              </w:rPr>
              <w:t xml:space="preserve"> в виде просто организованной линейной последовательности </w:t>
            </w: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</w:tr>
      <w:tr w:rsidR="00962B0B" w:rsidTr="00962B0B">
        <w:trPr>
          <w:trHeight w:val="107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962B0B" w:rsidRDefault="00962B0B" w:rsidP="002B4CA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Обсуждение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баллов </w:t>
            </w:r>
          </w:p>
        </w:tc>
      </w:tr>
      <w:tr w:rsidR="00962B0B" w:rsidTr="00962B0B">
        <w:trPr>
          <w:trHeight w:val="245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Реагирует на вопросы и реплики собеседников, вступает в диалог, доказывая свою точку зрения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</w:tr>
      <w:tr w:rsidR="00962B0B" w:rsidTr="00962B0B">
        <w:trPr>
          <w:trHeight w:val="245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Развивает и уточняет свои мысли и убеждения, убедительно защищает выбранную точку зрения, принимая во внимание возражения, высказываемые собеседниками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</w:tr>
      <w:tr w:rsidR="00962B0B" w:rsidTr="00962B0B">
        <w:trPr>
          <w:trHeight w:val="107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Языковая компетенция </w:t>
            </w: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 баллов </w:t>
            </w:r>
          </w:p>
        </w:tc>
      </w:tr>
      <w:tr w:rsidR="00962B0B" w:rsidTr="00962B0B">
        <w:trPr>
          <w:trHeight w:val="421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</w:t>
            </w:r>
            <w:proofErr w:type="spellStart"/>
            <w:r>
              <w:rPr>
                <w:b/>
                <w:bCs/>
                <w:sz w:val="23"/>
                <w:szCs w:val="23"/>
              </w:rPr>
              <w:t>Морфо-синтаксис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 xml:space="preserve">Правильно употребляет глагольные времена и наклонения, местоимения, артикли, основные виды согласований, наиболее употребляемые </w:t>
            </w:r>
            <w:proofErr w:type="spellStart"/>
            <w:r>
              <w:rPr>
                <w:sz w:val="23"/>
                <w:szCs w:val="23"/>
              </w:rPr>
              <w:t>коннекторы</w:t>
            </w:r>
            <w:proofErr w:type="spellEnd"/>
            <w:r>
              <w:rPr>
                <w:sz w:val="23"/>
                <w:szCs w:val="23"/>
              </w:rPr>
              <w:t xml:space="preserve">. Оформляет свою речь в соответствии с правилами устного синтаксиса </w:t>
            </w:r>
          </w:p>
        </w:tc>
        <w:tc>
          <w:tcPr>
            <w:tcW w:w="881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</w:tr>
      <w:tr w:rsidR="00962B0B" w:rsidTr="00962B0B">
        <w:trPr>
          <w:trHeight w:val="421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</w:t>
            </w:r>
            <w:r>
              <w:rPr>
                <w:b/>
                <w:bCs/>
                <w:sz w:val="23"/>
                <w:szCs w:val="23"/>
              </w:rPr>
              <w:t xml:space="preserve">Лексика. </w:t>
            </w:r>
            <w:r>
              <w:rPr>
                <w:sz w:val="23"/>
                <w:szCs w:val="23"/>
              </w:rPr>
              <w:t xml:space="preserve">Владеет лексическим запасом, позволяющим высказаться по предложенной теме, умеет использовать перифразы для заполнения </w:t>
            </w:r>
            <w:proofErr w:type="spellStart"/>
            <w:r>
              <w:rPr>
                <w:sz w:val="23"/>
                <w:szCs w:val="23"/>
              </w:rPr>
              <w:t>ситуативно</w:t>
            </w:r>
            <w:proofErr w:type="spellEnd"/>
            <w:r>
              <w:rPr>
                <w:sz w:val="23"/>
                <w:szCs w:val="23"/>
              </w:rPr>
              <w:t xml:space="preserve"> возникающих лексических лакун </w:t>
            </w:r>
          </w:p>
        </w:tc>
        <w:tc>
          <w:tcPr>
            <w:tcW w:w="881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</w:tr>
      <w:tr w:rsidR="00962B0B" w:rsidTr="00962B0B">
        <w:trPr>
          <w:trHeight w:val="421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</w:t>
            </w:r>
            <w:r>
              <w:rPr>
                <w:b/>
                <w:bCs/>
                <w:sz w:val="23"/>
                <w:szCs w:val="23"/>
              </w:rPr>
              <w:t xml:space="preserve">Фонетика, интонация. </w:t>
            </w:r>
            <w:r>
              <w:rPr>
                <w:sz w:val="23"/>
                <w:szCs w:val="23"/>
              </w:rPr>
              <w:t xml:space="preserve">Речь фонетически четкая и легко воспринимаемая на слух. Говорит плавно, в среднем темпе, с естественной интонацией. Речь обладает такими параметрами, как </w:t>
            </w:r>
            <w:proofErr w:type="spellStart"/>
            <w:r>
              <w:rPr>
                <w:sz w:val="23"/>
                <w:szCs w:val="23"/>
              </w:rPr>
              <w:t>адресованность</w:t>
            </w:r>
            <w:proofErr w:type="spellEnd"/>
            <w:r>
              <w:rPr>
                <w:sz w:val="23"/>
                <w:szCs w:val="23"/>
              </w:rPr>
              <w:t xml:space="preserve">, громкость, экспрессивность </w:t>
            </w:r>
          </w:p>
        </w:tc>
        <w:tc>
          <w:tcPr>
            <w:tcW w:w="881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</w:tr>
    </w:tbl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/>
    <w:p w:rsidR="00DE2CC8" w:rsidRDefault="00962B0B"/>
    <w:sectPr w:rsidR="00DE2CC8" w:rsidSect="00EF0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B0B"/>
    <w:rsid w:val="00962B0B"/>
    <w:rsid w:val="00BA1D46"/>
    <w:rsid w:val="00DD3D9C"/>
    <w:rsid w:val="00E4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0B"/>
    <w:rPr>
      <w:rFonts w:ascii="Times New Roman" w:eastAsia="Calibri" w:hAnsi="Times New Roman" w:cs="Tahoma"/>
      <w:color w:val="000000"/>
      <w:sz w:val="24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2B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2018-09-28T02:18:00Z</dcterms:created>
  <dcterms:modified xsi:type="dcterms:W3CDTF">2018-09-28T02:18:00Z</dcterms:modified>
</cp:coreProperties>
</file>